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B3" w:rsidRDefault="00F230B3" w:rsidP="00F230B3">
      <w:pPr>
        <w:jc w:val="center"/>
        <w:rPr>
          <w:b/>
          <w:sz w:val="18"/>
          <w:szCs w:val="18"/>
        </w:rPr>
      </w:pPr>
    </w:p>
    <w:p w:rsidR="00F230B3" w:rsidRDefault="00F230B3" w:rsidP="00F230B3">
      <w:pPr>
        <w:jc w:val="center"/>
        <w:rPr>
          <w:b/>
          <w:sz w:val="18"/>
          <w:szCs w:val="18"/>
        </w:rPr>
      </w:pPr>
    </w:p>
    <w:p w:rsidR="00F230B3" w:rsidRPr="00F230B3" w:rsidRDefault="00F230B3" w:rsidP="00F230B3">
      <w:pPr>
        <w:jc w:val="center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 xml:space="preserve">Kupní smlouva </w:t>
      </w:r>
    </w:p>
    <w:p w:rsidR="00F230B3" w:rsidRPr="00F230B3" w:rsidRDefault="00F230B3" w:rsidP="00F230B3">
      <w:pPr>
        <w:jc w:val="center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 xml:space="preserve">na dodávku </w:t>
      </w:r>
      <w:r>
        <w:rPr>
          <w:rFonts w:cs="Times New Roman"/>
          <w:b/>
          <w:sz w:val="24"/>
          <w:szCs w:val="24"/>
        </w:rPr>
        <w:t>„</w:t>
      </w:r>
      <w:r w:rsidRPr="00F230B3">
        <w:rPr>
          <w:rFonts w:cs="Times New Roman"/>
          <w:b/>
          <w:sz w:val="24"/>
          <w:szCs w:val="24"/>
        </w:rPr>
        <w:t>Nákup ICT techniky pro Gymnázium Trutnov 2015“</w:t>
      </w:r>
    </w:p>
    <w:p w:rsidR="00F230B3" w:rsidRPr="00F230B3" w:rsidRDefault="00F230B3" w:rsidP="00F230B3">
      <w:pPr>
        <w:jc w:val="center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center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center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podle ust. § 409 a násl. zákona č. 513/1991 Sb., Obchodního zákoníku, v platném znění, na základě výsledku veřejné zakázky realizované jako veřejná zakázka malého rozsahu 2. kategorie dle Směrnice č.3  Rady Královéhradeckého kraje, postupem mimo režim zákona č. 137/2006 Sb. o veřejných zakázkách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uzavřená mezi smluvními stranami: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prodávající:</w:t>
      </w:r>
      <w:r w:rsidRPr="00F230B3">
        <w:rPr>
          <w:rFonts w:cs="Times New Roman"/>
          <w:sz w:val="24"/>
          <w:szCs w:val="24"/>
          <w:highlight w:val="yellow"/>
        </w:rPr>
        <w:t>……………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se sídlem </w:t>
      </w:r>
      <w:r w:rsidRPr="00F230B3">
        <w:rPr>
          <w:rFonts w:cs="Times New Roman"/>
          <w:sz w:val="24"/>
          <w:szCs w:val="24"/>
          <w:highlight w:val="yellow"/>
        </w:rPr>
        <w:t>………….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zapsaná v obchodním rejstříku dne</w:t>
      </w:r>
      <w:r w:rsidRPr="00F230B3">
        <w:rPr>
          <w:rFonts w:cs="Times New Roman"/>
          <w:sz w:val="24"/>
          <w:szCs w:val="24"/>
          <w:highlight w:val="yellow"/>
        </w:rPr>
        <w:t>……………</w:t>
      </w:r>
      <w:r w:rsidRPr="00F230B3">
        <w:rPr>
          <w:rFonts w:cs="Times New Roman"/>
          <w:sz w:val="24"/>
          <w:szCs w:val="24"/>
        </w:rPr>
        <w:t xml:space="preserve">, vedeném </w:t>
      </w:r>
      <w:r w:rsidRPr="00F230B3">
        <w:rPr>
          <w:rFonts w:cs="Times New Roman"/>
          <w:sz w:val="24"/>
          <w:szCs w:val="24"/>
          <w:highlight w:val="yellow"/>
        </w:rPr>
        <w:t>……….</w:t>
      </w:r>
      <w:r w:rsidRPr="00F230B3">
        <w:rPr>
          <w:rFonts w:cs="Times New Roman"/>
          <w:sz w:val="24"/>
          <w:szCs w:val="24"/>
        </w:rPr>
        <w:t xml:space="preserve">, oddíl </w:t>
      </w:r>
      <w:r w:rsidRPr="00F230B3">
        <w:rPr>
          <w:rFonts w:cs="Times New Roman"/>
          <w:sz w:val="24"/>
          <w:szCs w:val="24"/>
          <w:highlight w:val="yellow"/>
        </w:rPr>
        <w:t>…..</w:t>
      </w:r>
      <w:r w:rsidRPr="00F230B3">
        <w:rPr>
          <w:rFonts w:cs="Times New Roman"/>
          <w:sz w:val="24"/>
          <w:szCs w:val="24"/>
        </w:rPr>
        <w:t>, vložka</w:t>
      </w:r>
      <w:r w:rsidRPr="00F230B3">
        <w:rPr>
          <w:rFonts w:cs="Times New Roman"/>
          <w:sz w:val="24"/>
          <w:szCs w:val="24"/>
          <w:highlight w:val="yellow"/>
        </w:rPr>
        <w:t>………..</w:t>
      </w:r>
      <w:r w:rsidRPr="00F230B3">
        <w:rPr>
          <w:rFonts w:cs="Times New Roman"/>
          <w:sz w:val="24"/>
          <w:szCs w:val="24"/>
        </w:rPr>
        <w:t>,</w:t>
      </w:r>
    </w:p>
    <w:p w:rsidR="000867F0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IČ: </w:t>
      </w:r>
      <w:r w:rsidRPr="00F230B3">
        <w:rPr>
          <w:rFonts w:cs="Times New Roman"/>
          <w:sz w:val="24"/>
          <w:szCs w:val="24"/>
          <w:highlight w:val="yellow"/>
        </w:rPr>
        <w:t>…………</w:t>
      </w:r>
      <w:r w:rsidRPr="00F230B3">
        <w:rPr>
          <w:rFonts w:cs="Times New Roman"/>
          <w:sz w:val="24"/>
          <w:szCs w:val="24"/>
        </w:rPr>
        <w:t xml:space="preserve">, 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bookmarkStart w:id="0" w:name="_GoBack"/>
      <w:bookmarkEnd w:id="0"/>
      <w:r w:rsidRPr="00F230B3">
        <w:rPr>
          <w:rFonts w:cs="Times New Roman"/>
          <w:sz w:val="24"/>
          <w:szCs w:val="24"/>
        </w:rPr>
        <w:t>DIČ: CZ</w:t>
      </w:r>
      <w:r w:rsidRPr="00F230B3">
        <w:rPr>
          <w:rFonts w:cs="Times New Roman"/>
          <w:sz w:val="24"/>
          <w:szCs w:val="24"/>
          <w:highlight w:val="yellow"/>
        </w:rPr>
        <w:t>…………….</w:t>
      </w:r>
      <w:r w:rsidRPr="00F230B3">
        <w:rPr>
          <w:rFonts w:cs="Times New Roman"/>
          <w:sz w:val="24"/>
          <w:szCs w:val="24"/>
        </w:rPr>
        <w:t>,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bankovní spojení:</w:t>
      </w:r>
      <w:r w:rsidRPr="00F230B3">
        <w:rPr>
          <w:rFonts w:cs="Times New Roman"/>
          <w:sz w:val="24"/>
          <w:szCs w:val="24"/>
          <w:highlight w:val="yellow"/>
        </w:rPr>
        <w:t>………….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zastoupená oprávněnou osobou: </w:t>
      </w:r>
      <w:r w:rsidRPr="00F230B3">
        <w:rPr>
          <w:rFonts w:cs="Times New Roman"/>
          <w:sz w:val="24"/>
          <w:szCs w:val="24"/>
          <w:highlight w:val="yellow"/>
        </w:rPr>
        <w:t>……………</w:t>
      </w:r>
      <w:r w:rsidRPr="00F230B3">
        <w:rPr>
          <w:rFonts w:cs="Times New Roman"/>
          <w:sz w:val="24"/>
          <w:szCs w:val="24"/>
        </w:rPr>
        <w:t xml:space="preserve">, </w:t>
      </w:r>
      <w:r w:rsidRPr="00F230B3">
        <w:rPr>
          <w:rFonts w:cs="Times New Roman"/>
          <w:sz w:val="24"/>
          <w:szCs w:val="24"/>
          <w:highlight w:val="yellow"/>
        </w:rPr>
        <w:t>……………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(dále jen „prodávající“)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a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tabs>
          <w:tab w:val="left" w:pos="2410"/>
        </w:tabs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 w:rsidRPr="00F230B3">
        <w:rPr>
          <w:rFonts w:cs="Times New Roman"/>
          <w:color w:val="000000"/>
          <w:sz w:val="24"/>
          <w:szCs w:val="24"/>
        </w:rPr>
        <w:t xml:space="preserve">Název: </w:t>
      </w:r>
      <w:r w:rsidRPr="00F230B3">
        <w:rPr>
          <w:rFonts w:cs="Times New Roman"/>
          <w:color w:val="000000"/>
          <w:sz w:val="24"/>
          <w:szCs w:val="24"/>
        </w:rPr>
        <w:tab/>
      </w:r>
      <w:r w:rsidRPr="00F230B3">
        <w:rPr>
          <w:rFonts w:cs="Times New Roman"/>
          <w:color w:val="000000"/>
          <w:sz w:val="24"/>
          <w:szCs w:val="24"/>
        </w:rPr>
        <w:tab/>
      </w:r>
      <w:r w:rsidRPr="00F230B3">
        <w:rPr>
          <w:rFonts w:cs="Arial"/>
          <w:b/>
          <w:color w:val="000000"/>
          <w:sz w:val="24"/>
          <w:szCs w:val="24"/>
        </w:rPr>
        <w:t>Gymnázium, Trutnov, Jiráskovo náměstí 325</w:t>
      </w:r>
    </w:p>
    <w:p w:rsidR="00F230B3" w:rsidRPr="00F230B3" w:rsidRDefault="00F230B3" w:rsidP="00F230B3">
      <w:pPr>
        <w:tabs>
          <w:tab w:val="left" w:pos="2410"/>
        </w:tabs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 w:rsidRPr="00F230B3">
        <w:rPr>
          <w:rFonts w:cs="Times New Roman"/>
          <w:color w:val="000000"/>
          <w:sz w:val="24"/>
          <w:szCs w:val="24"/>
        </w:rPr>
        <w:t>Sídlo:</w:t>
      </w:r>
      <w:r w:rsidRPr="00F230B3">
        <w:rPr>
          <w:rFonts w:cs="Times New Roman"/>
          <w:color w:val="000000"/>
          <w:sz w:val="24"/>
          <w:szCs w:val="24"/>
        </w:rPr>
        <w:tab/>
      </w:r>
      <w:r w:rsidRPr="00F230B3">
        <w:rPr>
          <w:rFonts w:cs="Times New Roman"/>
          <w:color w:val="000000"/>
          <w:sz w:val="24"/>
          <w:szCs w:val="24"/>
        </w:rPr>
        <w:tab/>
        <w:t>Jiráskovo náměstí 325, 541 01 Trutnov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color w:val="000000"/>
          <w:sz w:val="24"/>
          <w:szCs w:val="24"/>
        </w:rPr>
        <w:t>IČ:</w:t>
      </w:r>
      <w:r w:rsidRPr="00F230B3">
        <w:rPr>
          <w:rFonts w:cs="Times New Roman"/>
          <w:color w:val="000000"/>
          <w:sz w:val="24"/>
          <w:szCs w:val="24"/>
        </w:rPr>
        <w:tab/>
      </w:r>
      <w:r w:rsidRPr="00F230B3">
        <w:rPr>
          <w:rFonts w:cs="Times New Roman"/>
          <w:color w:val="000000"/>
          <w:sz w:val="24"/>
          <w:szCs w:val="24"/>
        </w:rPr>
        <w:tab/>
      </w:r>
      <w:r w:rsidRPr="00F230B3">
        <w:rPr>
          <w:rFonts w:cs="Times New Roman"/>
          <w:color w:val="000000"/>
          <w:sz w:val="24"/>
          <w:szCs w:val="24"/>
        </w:rPr>
        <w:tab/>
      </w:r>
      <w:r w:rsidRPr="00F230B3">
        <w:rPr>
          <w:rFonts w:cs="Times New Roman"/>
          <w:color w:val="000000"/>
          <w:sz w:val="24"/>
          <w:szCs w:val="24"/>
        </w:rPr>
        <w:tab/>
        <w:t>60153237</w:t>
      </w:r>
    </w:p>
    <w:p w:rsidR="00F230B3" w:rsidRPr="00F230B3" w:rsidRDefault="00F230B3" w:rsidP="00F230B3">
      <w:pPr>
        <w:rPr>
          <w:b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KB Trutnov, č. ú.: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F230B3">
        <w:rPr>
          <w:rFonts w:cs="Times New Roman"/>
          <w:sz w:val="24"/>
          <w:szCs w:val="24"/>
        </w:rPr>
        <w:t>86-0303140297/0100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zastoupená: ředitelem školy </w:t>
      </w:r>
      <w:r w:rsidRPr="00F230B3">
        <w:rPr>
          <w:rFonts w:cs="Times New Roman"/>
          <w:b/>
          <w:sz w:val="24"/>
          <w:szCs w:val="24"/>
        </w:rPr>
        <w:t>Mgr. Petrem Skokanem,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(dále jen „kupující“)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I. Předmět smlouvy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se zavazuje dodat kupujícímu zboží specifikované co do množství a druhu ve výběrovém řízení (viz specifikace dodávky I</w:t>
      </w:r>
      <w:r>
        <w:rPr>
          <w:rFonts w:cs="Times New Roman"/>
          <w:sz w:val="24"/>
          <w:szCs w:val="24"/>
        </w:rPr>
        <w:t>C</w:t>
      </w:r>
      <w:r w:rsidRPr="00F230B3">
        <w:rPr>
          <w:rFonts w:cs="Times New Roman"/>
          <w:sz w:val="24"/>
          <w:szCs w:val="24"/>
        </w:rPr>
        <w:t>T techniky do Gymnázia v Trutnově) a převést na kupujícího vlastnické právo k tomuto zboží.</w:t>
      </w:r>
    </w:p>
    <w:p w:rsidR="00F230B3" w:rsidRPr="00F230B3" w:rsidRDefault="00F230B3" w:rsidP="00F230B3">
      <w:pPr>
        <w:pStyle w:val="Odstavecseseznamem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se zavazuje, že dodá zboží nové. Nesmí se jednat o repase.</w:t>
      </w:r>
    </w:p>
    <w:p w:rsidR="00F230B3" w:rsidRPr="00F230B3" w:rsidRDefault="00F230B3" w:rsidP="00F230B3">
      <w:pPr>
        <w:pStyle w:val="Odstavecseseznamem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Součástí plnění jsou příslušné doklady, návody k použití a technická dokumentace v jazyce českém, vztahující se ke zboží, a seznam kontaktních míst a přehled podmínek pro uplatnění záručních servisních úkonů.</w:t>
      </w:r>
    </w:p>
    <w:p w:rsidR="00F230B3" w:rsidRPr="00F230B3" w:rsidRDefault="00F230B3" w:rsidP="00F230B3">
      <w:pPr>
        <w:pStyle w:val="Odstavecseseznamem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Součástí plnění jsou i řádně vystavené dodací listy.</w:t>
      </w:r>
    </w:p>
    <w:p w:rsidR="00F230B3" w:rsidRPr="00F230B3" w:rsidRDefault="00F230B3" w:rsidP="00F230B3">
      <w:pPr>
        <w:pStyle w:val="Odstavecseseznamem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Kupující se zavazuje předmět smlouvy převzít a zaplatit kupní cenu dle této smlouvy.</w:t>
      </w:r>
    </w:p>
    <w:p w:rsidR="00F230B3" w:rsidRPr="00F230B3" w:rsidRDefault="00F230B3" w:rsidP="00F230B3">
      <w:pPr>
        <w:ind w:left="360"/>
        <w:jc w:val="both"/>
        <w:rPr>
          <w:rFonts w:cs="Times New Roman"/>
          <w:b/>
          <w:sz w:val="24"/>
          <w:szCs w:val="24"/>
        </w:rPr>
      </w:pPr>
    </w:p>
    <w:p w:rsidR="00F230B3" w:rsidRDefault="00F230B3" w:rsidP="00F230B3">
      <w:pPr>
        <w:ind w:left="360"/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ind w:left="360"/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II. Cena a platební podmínky</w:t>
      </w:r>
    </w:p>
    <w:p w:rsidR="00F230B3" w:rsidRPr="00F230B3" w:rsidRDefault="00F230B3" w:rsidP="00F230B3">
      <w:pPr>
        <w:ind w:left="360"/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Cena předmětu plnění je sjednána dohodou smluvních stran, podle zákona č. 526/1990 Sb., o cenách, ve znění pozdějších předpisů, a v celkové výši </w:t>
      </w:r>
      <w:r w:rsidRPr="00F230B3">
        <w:rPr>
          <w:rFonts w:cs="Times New Roman"/>
          <w:b/>
          <w:sz w:val="24"/>
          <w:szCs w:val="24"/>
        </w:rPr>
        <w:t xml:space="preserve">činí </w:t>
      </w:r>
      <w:r w:rsidRPr="00F230B3">
        <w:rPr>
          <w:rFonts w:cs="Times New Roman"/>
          <w:b/>
          <w:sz w:val="24"/>
          <w:szCs w:val="24"/>
          <w:highlight w:val="yellow"/>
        </w:rPr>
        <w:t>………</w:t>
      </w:r>
      <w:r w:rsidRPr="00F230B3">
        <w:rPr>
          <w:rFonts w:cs="Times New Roman"/>
          <w:b/>
          <w:sz w:val="24"/>
          <w:szCs w:val="24"/>
        </w:rPr>
        <w:t>,- Kč bez DPH,</w:t>
      </w:r>
      <w:r w:rsidRPr="00F230B3">
        <w:rPr>
          <w:rFonts w:cs="Times New Roman"/>
          <w:sz w:val="24"/>
          <w:szCs w:val="24"/>
          <w:highlight w:val="yellow"/>
        </w:rPr>
        <w:t>……….</w:t>
      </w:r>
      <w:r w:rsidRPr="00F230B3">
        <w:rPr>
          <w:rFonts w:cs="Times New Roman"/>
          <w:b/>
          <w:sz w:val="24"/>
          <w:szCs w:val="24"/>
        </w:rPr>
        <w:t>,- Kč DPH,</w:t>
      </w:r>
      <w:r w:rsidRPr="00F230B3">
        <w:rPr>
          <w:rFonts w:cs="Times New Roman"/>
          <w:sz w:val="24"/>
          <w:szCs w:val="24"/>
        </w:rPr>
        <w:t xml:space="preserve"> celkem včetně DPH </w:t>
      </w:r>
      <w:r w:rsidRPr="00F230B3">
        <w:rPr>
          <w:rFonts w:cs="Times New Roman"/>
          <w:b/>
          <w:sz w:val="24"/>
          <w:szCs w:val="24"/>
          <w:highlight w:val="yellow"/>
        </w:rPr>
        <w:t>…….</w:t>
      </w:r>
      <w:r w:rsidRPr="00F230B3">
        <w:rPr>
          <w:rFonts w:cs="Times New Roman"/>
          <w:b/>
          <w:sz w:val="24"/>
          <w:szCs w:val="24"/>
        </w:rPr>
        <w:t>,- Kč.</w:t>
      </w:r>
    </w:p>
    <w:p w:rsidR="00F230B3" w:rsidRPr="00F230B3" w:rsidRDefault="00F230B3" w:rsidP="00F230B3">
      <w:pPr>
        <w:pStyle w:val="Odstavecseseznamem"/>
        <w:ind w:left="709"/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(slovy </w:t>
      </w:r>
      <w:r w:rsidRPr="00F230B3">
        <w:rPr>
          <w:rFonts w:cs="Times New Roman"/>
          <w:sz w:val="24"/>
          <w:szCs w:val="24"/>
          <w:highlight w:val="yellow"/>
        </w:rPr>
        <w:t>………..</w:t>
      </w:r>
      <w:r w:rsidRPr="00F230B3">
        <w:rPr>
          <w:rFonts w:cs="Times New Roman"/>
          <w:sz w:val="24"/>
          <w:szCs w:val="24"/>
        </w:rPr>
        <w:t>).</w:t>
      </w:r>
    </w:p>
    <w:p w:rsidR="00F230B3" w:rsidRPr="00F230B3" w:rsidRDefault="00F230B3" w:rsidP="00F230B3">
      <w:pPr>
        <w:pStyle w:val="Odstavecseseznamem"/>
        <w:ind w:left="1429"/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Tato cena je nejvýše přípustná a nepřipouští se podmínky, za kterých by mohla být překročena.</w:t>
      </w: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V celkové ceně dle čl. II této smlouvy jsou zahrnuty veškeré náklady prodávajícího související s prodejem, odbornou montáží, servisem, přepravou do místa určení a předáním zboží zástupci kupujícího dle článku III. této smlouvy, v souladu s touto smlouvou.</w:t>
      </w: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Právo na zaplacení kupní ceny vzniká prodávajícímu po řádném splnění dodávky dle článku III této smlouvy.</w:t>
      </w: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Po předání zboží prodávajícím, po potvrzení dodacího a akceptačního listu kupujícím bud</w:t>
      </w:r>
      <w:r>
        <w:rPr>
          <w:rFonts w:cs="Times New Roman"/>
          <w:sz w:val="24"/>
          <w:szCs w:val="24"/>
        </w:rPr>
        <w:t>e</w:t>
      </w:r>
      <w:r w:rsidRPr="00F230B3">
        <w:rPr>
          <w:rFonts w:cs="Times New Roman"/>
          <w:sz w:val="24"/>
          <w:szCs w:val="24"/>
        </w:rPr>
        <w:t xml:space="preserve"> prodávajícím vystaven</w:t>
      </w:r>
      <w:r>
        <w:rPr>
          <w:rFonts w:cs="Times New Roman"/>
          <w:sz w:val="24"/>
          <w:szCs w:val="24"/>
        </w:rPr>
        <w:t>a</w:t>
      </w:r>
      <w:r w:rsidRPr="00F230B3">
        <w:rPr>
          <w:rFonts w:cs="Times New Roman"/>
          <w:sz w:val="24"/>
          <w:szCs w:val="24"/>
        </w:rPr>
        <w:t xml:space="preserve"> faktur</w:t>
      </w:r>
      <w:r>
        <w:rPr>
          <w:rFonts w:cs="Times New Roman"/>
          <w:sz w:val="24"/>
          <w:szCs w:val="24"/>
        </w:rPr>
        <w:t>a</w:t>
      </w:r>
      <w:r w:rsidRPr="00F230B3">
        <w:rPr>
          <w:rFonts w:cs="Times New Roman"/>
          <w:sz w:val="24"/>
          <w:szCs w:val="24"/>
        </w:rPr>
        <w:t>. Faktur</w:t>
      </w:r>
      <w:r>
        <w:rPr>
          <w:rFonts w:cs="Times New Roman"/>
          <w:sz w:val="24"/>
          <w:szCs w:val="24"/>
        </w:rPr>
        <w:t>a</w:t>
      </w:r>
      <w:r w:rsidRPr="00F230B3">
        <w:rPr>
          <w:rFonts w:cs="Times New Roman"/>
          <w:sz w:val="24"/>
          <w:szCs w:val="24"/>
        </w:rPr>
        <w:t xml:space="preserve"> musí obsahovat kromě předepsaných příloh a náležitostí daňového dokladu ve smyslu zákona č. 235/2004 Sb., o dani z přidané hodnoty, ve znění pozdějších předpisů:</w:t>
      </w:r>
    </w:p>
    <w:p w:rsidR="00F230B3" w:rsidRPr="00F230B3" w:rsidRDefault="00F230B3" w:rsidP="00F230B3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číslo jednací této smlouvy,</w:t>
      </w:r>
    </w:p>
    <w:p w:rsidR="00F230B3" w:rsidRPr="00F230B3" w:rsidRDefault="00F230B3" w:rsidP="00F230B3">
      <w:pPr>
        <w:pStyle w:val="Odstavecseseznamem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jednotkovou cenu, množství a celkovou cenu.</w:t>
      </w: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Doba splatnosti faktur</w:t>
      </w:r>
      <w:r>
        <w:rPr>
          <w:rFonts w:cs="Times New Roman"/>
          <w:sz w:val="24"/>
          <w:szCs w:val="24"/>
        </w:rPr>
        <w:t>y</w:t>
      </w:r>
      <w:r w:rsidRPr="00F230B3">
        <w:rPr>
          <w:rFonts w:cs="Times New Roman"/>
          <w:sz w:val="24"/>
          <w:szCs w:val="24"/>
        </w:rPr>
        <w:t xml:space="preserve"> je dohodnuta na 30 kalendářních dní ode dne doručení faktur</w:t>
      </w:r>
      <w:r>
        <w:rPr>
          <w:rFonts w:cs="Times New Roman"/>
          <w:sz w:val="24"/>
          <w:szCs w:val="24"/>
        </w:rPr>
        <w:t>y</w:t>
      </w:r>
      <w:r w:rsidRPr="00F230B3">
        <w:rPr>
          <w:rFonts w:cs="Times New Roman"/>
          <w:sz w:val="24"/>
          <w:szCs w:val="24"/>
        </w:rPr>
        <w:t xml:space="preserve"> kupujícímu. Termínem splatnosti se rozumí datum odepsání částky z účtu kupujícího.</w:t>
      </w: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Faktur</w:t>
      </w:r>
      <w:r>
        <w:rPr>
          <w:rFonts w:cs="Times New Roman"/>
          <w:sz w:val="24"/>
          <w:szCs w:val="24"/>
        </w:rPr>
        <w:t>a</w:t>
      </w:r>
      <w:r w:rsidRPr="00F230B3">
        <w:rPr>
          <w:rFonts w:cs="Times New Roman"/>
          <w:sz w:val="24"/>
          <w:szCs w:val="24"/>
        </w:rPr>
        <w:t xml:space="preserve"> i obsahově shodn</w:t>
      </w:r>
      <w:r>
        <w:rPr>
          <w:rFonts w:cs="Times New Roman"/>
          <w:sz w:val="24"/>
          <w:szCs w:val="24"/>
        </w:rPr>
        <w:t>ý</w:t>
      </w:r>
      <w:r w:rsidRPr="00F230B3">
        <w:rPr>
          <w:rFonts w:cs="Times New Roman"/>
          <w:sz w:val="24"/>
          <w:szCs w:val="24"/>
        </w:rPr>
        <w:t xml:space="preserve"> dodací listy musí být ve stejné struktuře jako předmět plnění a ve shodě s požadovaným strukturálním členěním dodávky podle potřeb kupujícího.</w:t>
      </w:r>
    </w:p>
    <w:p w:rsidR="00F230B3" w:rsidRPr="00F230B3" w:rsidRDefault="00F230B3" w:rsidP="00F230B3">
      <w:pPr>
        <w:pStyle w:val="Odstavecseseznamem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V případě, že faktur</w:t>
      </w:r>
      <w:r>
        <w:rPr>
          <w:rFonts w:cs="Times New Roman"/>
          <w:sz w:val="24"/>
          <w:szCs w:val="24"/>
        </w:rPr>
        <w:t>a</w:t>
      </w:r>
      <w:r w:rsidRPr="00F230B3">
        <w:rPr>
          <w:rFonts w:cs="Times New Roman"/>
          <w:sz w:val="24"/>
          <w:szCs w:val="24"/>
        </w:rPr>
        <w:t xml:space="preserve"> nebudou obsahovat náležitosti dle článku II této smlouvy, je kupující oprávněn je vrátit prodávajícímu. Nový termín splatnosti oprávněně vrácen</w:t>
      </w:r>
      <w:r>
        <w:rPr>
          <w:rFonts w:cs="Times New Roman"/>
          <w:sz w:val="24"/>
          <w:szCs w:val="24"/>
        </w:rPr>
        <w:t>é</w:t>
      </w:r>
      <w:r w:rsidRPr="00F230B3">
        <w:rPr>
          <w:rFonts w:cs="Times New Roman"/>
          <w:sz w:val="24"/>
          <w:szCs w:val="24"/>
        </w:rPr>
        <w:t xml:space="preserve"> faktur</w:t>
      </w:r>
      <w:r w:rsidR="004B41DB">
        <w:rPr>
          <w:rFonts w:cs="Times New Roman"/>
          <w:sz w:val="24"/>
          <w:szCs w:val="24"/>
        </w:rPr>
        <w:t>y</w:t>
      </w:r>
      <w:r w:rsidRPr="00F230B3">
        <w:rPr>
          <w:rFonts w:cs="Times New Roman"/>
          <w:sz w:val="24"/>
          <w:szCs w:val="24"/>
        </w:rPr>
        <w:t xml:space="preserve"> prodávajícímu běží ode dne doručení opraven</w:t>
      </w:r>
      <w:r w:rsidR="004B41DB">
        <w:rPr>
          <w:rFonts w:cs="Times New Roman"/>
          <w:sz w:val="24"/>
          <w:szCs w:val="24"/>
        </w:rPr>
        <w:t>é</w:t>
      </w:r>
      <w:r w:rsidRPr="00F230B3">
        <w:rPr>
          <w:rFonts w:cs="Times New Roman"/>
          <w:sz w:val="24"/>
          <w:szCs w:val="24"/>
        </w:rPr>
        <w:t xml:space="preserve"> faktur</w:t>
      </w:r>
      <w:r w:rsidR="004B41DB">
        <w:rPr>
          <w:rFonts w:cs="Times New Roman"/>
          <w:sz w:val="24"/>
          <w:szCs w:val="24"/>
        </w:rPr>
        <w:t>y</w:t>
      </w:r>
      <w:r w:rsidRPr="00F230B3">
        <w:rPr>
          <w:rFonts w:cs="Times New Roman"/>
          <w:sz w:val="24"/>
          <w:szCs w:val="24"/>
        </w:rPr>
        <w:t xml:space="preserve"> kupujícímu, a to v souladu s článkem II této smlouvy.</w:t>
      </w:r>
    </w:p>
    <w:p w:rsidR="00F230B3" w:rsidRPr="00F230B3" w:rsidRDefault="00F230B3" w:rsidP="00F230B3">
      <w:pPr>
        <w:ind w:left="360"/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ind w:left="360"/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III. Doba, místo a způsob plnění</w:t>
      </w:r>
    </w:p>
    <w:p w:rsidR="00F230B3" w:rsidRPr="00F230B3" w:rsidRDefault="00F230B3" w:rsidP="00F230B3">
      <w:pPr>
        <w:ind w:left="360"/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Prodávající se zavazuje dodat předmět plnění dle čl. I. této smlouvy v termínu do </w:t>
      </w:r>
      <w:r w:rsidR="004B41DB">
        <w:rPr>
          <w:rFonts w:cs="Times New Roman"/>
          <w:sz w:val="24"/>
          <w:szCs w:val="24"/>
        </w:rPr>
        <w:t>26</w:t>
      </w:r>
      <w:r w:rsidRPr="00F230B3">
        <w:rPr>
          <w:rFonts w:cs="Times New Roman"/>
          <w:sz w:val="24"/>
          <w:szCs w:val="24"/>
        </w:rPr>
        <w:t xml:space="preserve"> dnů ode dne uzavření této smlouvy.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je povinen dodat plnění v množství, jakosti a provedení, jež určuje tato smlouva včetně průvodní dokumentace, která je nutná k užívání v jazyce českém, a seznam servisních středisek na území ČR. Dodávka zboží bude předávána s dodacím listem a akceptačním protokolem. Bez těchto dokladů nebude zboží převzato, což je považováno za nesplnění smlouvy ze strany prodávajícího.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je povinen zboží zabalit nebo opatřit pro přepravu způsobem, který je pro charakter dodávaného zboží v obchodním styku obvyklý, ale vždy tak, aby přepravou obvyklou nemohlo dojít ke škodám na přepravovaném zboží.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Sjednané místo plnění je sídlo kupujícího. Odpovědná osoba je pan Mgr. Miroslav Vítek – správce počítačové sítě.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lastRenderedPageBreak/>
        <w:t>Výzvu k převzetí dodávky sdělí prodávající kupujícímu telefonicky nejméně 2 pracovní dny předem.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Řádné převzetí počtu kusů stvrdí oprávněná osoba kupujícího na dodacím listu.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Okamžikem převzetí zboží oprávněnou osobou kupujícího přechází na kupujícího nebezpečí škody na zboží. Vlastnické právo ke zboží přechází na kupujícího úplným zaplacením jeho kupní ceny.</w:t>
      </w:r>
    </w:p>
    <w:p w:rsidR="00F230B3" w:rsidRPr="00F230B3" w:rsidRDefault="00F230B3" w:rsidP="00F230B3">
      <w:pPr>
        <w:pStyle w:val="Odstavecseseznamem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Kupujícímu vzniká právo předmět plnění užívat od data podpisu dodacího listu.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IV. Smluvní pokuty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 případ nedodržení termínu plnění dodávky prodávajícím sjednávají smluvní strany smluvní pokutu ve výši 0,05 % z ceny celého předmětu plnění za každý den prodlení.</w:t>
      </w:r>
    </w:p>
    <w:p w:rsidR="00F230B3" w:rsidRPr="00F230B3" w:rsidRDefault="00F230B3" w:rsidP="00F230B3">
      <w:pPr>
        <w:pStyle w:val="Odstavecseseznamem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 případ nedodržení termínu splatnosti faktur kupujícím sjednávají smluvní strany smluvní pokutu ve výši 0,05 % z dlužné částky za každý den prodlení.</w:t>
      </w:r>
    </w:p>
    <w:p w:rsidR="00F230B3" w:rsidRPr="00F230B3" w:rsidRDefault="00F230B3" w:rsidP="00F230B3">
      <w:pPr>
        <w:pStyle w:val="Odstavecseseznamem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Uplatněním smluvní pokuty není dotčeno právo oprávněné smluvní strany na náhradu škody.</w:t>
      </w:r>
    </w:p>
    <w:p w:rsidR="00F230B3" w:rsidRPr="00F230B3" w:rsidRDefault="00F230B3" w:rsidP="00F230B3">
      <w:pPr>
        <w:pStyle w:val="Odstavecseseznamem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není povinen platit shora uvedené smluvní pokuty v případě, že prodlení bude způsobeno existencí okolností vylučujících odpovědnost podle § 374 obchodního zákoníku.</w:t>
      </w:r>
    </w:p>
    <w:p w:rsidR="00F230B3" w:rsidRPr="00F230B3" w:rsidRDefault="00F230B3" w:rsidP="00F230B3">
      <w:pPr>
        <w:pStyle w:val="Odstavecseseznamem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Shora uvedené pokuty nejsou omezeny maximální částkou.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V. Záruční podmínky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poskytuje na celou dodávku I</w:t>
      </w:r>
      <w:r w:rsidR="004B41DB">
        <w:rPr>
          <w:rFonts w:cs="Times New Roman"/>
          <w:sz w:val="24"/>
          <w:szCs w:val="24"/>
        </w:rPr>
        <w:t>C</w:t>
      </w:r>
      <w:r w:rsidRPr="00F230B3">
        <w:rPr>
          <w:rFonts w:cs="Times New Roman"/>
          <w:sz w:val="24"/>
          <w:szCs w:val="24"/>
        </w:rPr>
        <w:t xml:space="preserve">T techniky do Gymnázia v Trutnově (viz příloha č. 1) bezplatnou záruku v délce </w:t>
      </w:r>
      <w:r w:rsidRPr="00F230B3">
        <w:rPr>
          <w:rFonts w:cs="Times New Roman"/>
          <w:sz w:val="24"/>
          <w:szCs w:val="24"/>
          <w:highlight w:val="yellow"/>
        </w:rPr>
        <w:t>……….</w:t>
      </w:r>
      <w:r w:rsidRPr="00F230B3">
        <w:rPr>
          <w:rFonts w:cs="Times New Roman"/>
          <w:sz w:val="24"/>
          <w:szCs w:val="24"/>
        </w:rPr>
        <w:t xml:space="preserve"> měsíců. Minimální délka záruky uvedená v technické specifikaci dodávky musí být dodržena.</w:t>
      </w:r>
    </w:p>
    <w:p w:rsidR="00F230B3" w:rsidRPr="00F230B3" w:rsidRDefault="00F230B3" w:rsidP="00F230B3">
      <w:pPr>
        <w:ind w:left="720"/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Reklamace vyřizuje:</w:t>
      </w:r>
      <w:r w:rsidRPr="00F230B3">
        <w:rPr>
          <w:rFonts w:cs="Times New Roman"/>
          <w:sz w:val="24"/>
          <w:szCs w:val="24"/>
          <w:highlight w:val="yellow"/>
        </w:rPr>
        <w:t>……….</w:t>
      </w:r>
    </w:p>
    <w:p w:rsidR="00F230B3" w:rsidRPr="00F230B3" w:rsidRDefault="00F230B3" w:rsidP="00F230B3">
      <w:pPr>
        <w:ind w:left="720"/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Kontakt: www</w:t>
      </w:r>
      <w:r w:rsidRPr="00F230B3">
        <w:rPr>
          <w:rFonts w:cs="Times New Roman"/>
          <w:sz w:val="24"/>
          <w:szCs w:val="24"/>
          <w:highlight w:val="yellow"/>
        </w:rPr>
        <w:t>.……..</w:t>
      </w:r>
      <w:r w:rsidRPr="00F230B3">
        <w:rPr>
          <w:rFonts w:cs="Times New Roman"/>
          <w:sz w:val="24"/>
          <w:szCs w:val="24"/>
        </w:rPr>
        <w:t xml:space="preserve">, telefon: </w:t>
      </w:r>
      <w:r w:rsidRPr="00F230B3">
        <w:rPr>
          <w:rFonts w:cs="Times New Roman"/>
          <w:sz w:val="24"/>
          <w:szCs w:val="24"/>
          <w:highlight w:val="yellow"/>
        </w:rPr>
        <w:t>……..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Požadavek na servisní zásah uplatní zástupce odběratele, pověřený jednat ve věcech technických, v případě zjištění vady dodávky, a to písemně, dopisem nebo e-mailem, respektive telefonicky s následným písemným nebo e-mailovým potvrzením na stanovenou kontaktní adresu servisního pracoviště (dále „řádný způsob nahlášení vady“).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Práce směřující k odstranění zjištěných nefunkčností budou zahájeny nejpozději následující pracovní den po dni, kdy byla závada řádným způsobem nahlášena.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U všech dodaných zařízení budou servisní práce ukončeny a reklamované zařízení s odstraněnými vadami vráceno uživateli nejpozději do konce třetího pracovního dne po dni, kdy byla vada řádným způsobem nahlášena.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V případě, kdy nebude možné vadu odstranit ve stanoveném termínu, poskytne prodávající ve stejném termínu za vadné zařízení ekvivalentní plně funkční náhradu jako zápůjčku, na odstranění vady bude dále pracovat a po skončení opravy dodá opravené zařízení na původní místo instalace a zapůjčené zařízení odebere. V případě zápůjčky bude tato protokolárně předána a převzata. 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Za obnovení provozuschopnosti je považována i zápůjčka jiného zařízení stejných nebo lepších technických parametrů po dobu opravy.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 zabezpečí přepravu zapůjčeného i reklamovaného zařízení tam i zpět na vlastní náklady a riziko.</w:t>
      </w:r>
    </w:p>
    <w:p w:rsidR="00F230B3" w:rsidRPr="00F230B3" w:rsidRDefault="00F230B3" w:rsidP="00F230B3">
      <w:pPr>
        <w:pStyle w:val="Odstavecseseznamem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lastRenderedPageBreak/>
        <w:t xml:space="preserve">Veškeré vadné zboží či části zboží vyměněné za nové se stávají majetkem prodávajícího. </w:t>
      </w:r>
    </w:p>
    <w:p w:rsidR="00F230B3" w:rsidRPr="00F230B3" w:rsidRDefault="00F230B3" w:rsidP="00F230B3">
      <w:pPr>
        <w:pStyle w:val="Odstavecseseznamem"/>
        <w:ind w:left="0"/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ind w:left="0"/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VI. Odstoupení od smlouvy</w:t>
      </w:r>
    </w:p>
    <w:p w:rsidR="00F230B3" w:rsidRPr="00F230B3" w:rsidRDefault="00F230B3" w:rsidP="00F230B3">
      <w:pPr>
        <w:pStyle w:val="Odstavecseseznamem"/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Kterákoliv ze smluvních stran je oprávněná ve smyslu § 344 a násl. Obch. z.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F230B3" w:rsidRPr="00F230B3" w:rsidRDefault="00F230B3" w:rsidP="00F230B3">
      <w:pPr>
        <w:pStyle w:val="Odstavecseseznamem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prodlení prodávajícího s dodáním předmětu po dobu delší než sedm (7) dnů,</w:t>
      </w:r>
    </w:p>
    <w:p w:rsidR="00F230B3" w:rsidRPr="00F230B3" w:rsidRDefault="00F230B3" w:rsidP="00F230B3">
      <w:pPr>
        <w:pStyle w:val="Odstavecseseznamem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zjištění, že technické parametry předmětu neodpovídají požadavkům stanoveným smlouvou, technickými normami nebo výzvou/zadávací dokumentací k veřejné zakázce,</w:t>
      </w:r>
    </w:p>
    <w:p w:rsidR="00F230B3" w:rsidRPr="00F230B3" w:rsidRDefault="00F230B3" w:rsidP="00F230B3">
      <w:pPr>
        <w:pStyle w:val="Odstavecseseznamem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neodstranění vady dle článku Záruka a reklamace,</w:t>
      </w:r>
    </w:p>
    <w:p w:rsidR="00F230B3" w:rsidRPr="00F230B3" w:rsidRDefault="00F230B3" w:rsidP="00F230B3">
      <w:pPr>
        <w:pStyle w:val="Odstavecseseznamem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prodlení kupujícího se zaplacením ceny po dobu delší než sedm (7) dnů.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Stanoví-li kupující prodávajícímu pro splnění jeho závazku náhradní (dodatečnou) lhůtu, vzniká kupujícímu právo odstoupit od smlouvy až po marném uplynutí této lhůty; to neplatí, jestliže prodávající v průběhu této lhůty prohlásí, že svůj závazek nesplní. V takovém případě může kupující odstoupit od smlouvy i před uplynutím lhůty dodatečného plnění, poté, co prohlášení prodávajícího obdržel.</w:t>
      </w:r>
    </w:p>
    <w:p w:rsidR="00F230B3" w:rsidRPr="00F230B3" w:rsidRDefault="00F230B3" w:rsidP="00F230B3">
      <w:pPr>
        <w:pStyle w:val="Odstavecseseznamem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Smlouva zaniká dnem doručení oznámení o odstoupení od smlouvy druhé smluvní straně.</w:t>
      </w:r>
    </w:p>
    <w:p w:rsidR="00F230B3" w:rsidRPr="00F230B3" w:rsidRDefault="00F230B3" w:rsidP="00F230B3">
      <w:pPr>
        <w:pStyle w:val="Odstavecseseznamem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Odstoupení od smlouvy se nedotýká nároku na náhradu škody vzniklé porušením smlouvy a nároku na zaplacení smluvní pokuty.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  <w:r w:rsidRPr="00F230B3">
        <w:rPr>
          <w:rFonts w:cs="Times New Roman"/>
          <w:b/>
          <w:sz w:val="24"/>
          <w:szCs w:val="24"/>
        </w:rPr>
        <w:t>Čl. VII. Ostatní ujednání</w:t>
      </w:r>
    </w:p>
    <w:p w:rsidR="00F230B3" w:rsidRPr="00F230B3" w:rsidRDefault="00F230B3" w:rsidP="00F230B3">
      <w:pPr>
        <w:jc w:val="both"/>
        <w:rPr>
          <w:rFonts w:cs="Times New Roman"/>
          <w:b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Dodavatel se zavazuje umožnit všem subjektům oprávněným k výkonu kontroly projektů, z jejichž prostředků je dodávka hrazena, provést kontrolu dokladů souvisejících s plněním zakázky, a to po dobu danou právními předpisy ČR k jejich uchovávání (zákon č. 563/1991 Sb., o účetnictví, a zákon č. 235/2004 Sb., o dani z přidané hodnoty).</w:t>
      </w: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Každá smluvní strana je povinna určit kontaktní osobu pro komunikaci s druhou smluvní stranou.</w:t>
      </w:r>
    </w:p>
    <w:p w:rsidR="00F230B3" w:rsidRPr="00F230B3" w:rsidRDefault="00F230B3" w:rsidP="00F230B3">
      <w:pPr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Stanovení kontaktních osob: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3402"/>
        <w:gridCol w:w="3649"/>
      </w:tblGrid>
      <w:tr w:rsidR="00F230B3" w:rsidRPr="00F230B3" w:rsidTr="00C26935">
        <w:tc>
          <w:tcPr>
            <w:tcW w:w="1515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F230B3">
              <w:rPr>
                <w:rFonts w:cs="Times New Roman"/>
                <w:sz w:val="24"/>
                <w:szCs w:val="24"/>
                <w:highlight w:val="yellow"/>
              </w:rPr>
              <w:t>za prodávajícího:</w:t>
            </w:r>
          </w:p>
        </w:tc>
        <w:tc>
          <w:tcPr>
            <w:tcW w:w="3649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F230B3">
              <w:rPr>
                <w:rFonts w:cs="Times New Roman"/>
                <w:sz w:val="24"/>
                <w:szCs w:val="24"/>
              </w:rPr>
              <w:t>za kupujícího:</w:t>
            </w:r>
          </w:p>
        </w:tc>
      </w:tr>
      <w:tr w:rsidR="00F230B3" w:rsidRPr="00F230B3" w:rsidTr="00C26935">
        <w:tc>
          <w:tcPr>
            <w:tcW w:w="1515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F230B3">
              <w:rPr>
                <w:rFonts w:cs="Times New Roman"/>
                <w:sz w:val="24"/>
                <w:szCs w:val="24"/>
              </w:rPr>
              <w:t>Osoba</w:t>
            </w:r>
          </w:p>
        </w:tc>
        <w:tc>
          <w:tcPr>
            <w:tcW w:w="3402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  <w:tr w:rsidR="00F230B3" w:rsidRPr="00F230B3" w:rsidTr="00C26935">
        <w:tc>
          <w:tcPr>
            <w:tcW w:w="1515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F230B3">
              <w:rPr>
                <w:rFonts w:cs="Times New Roman"/>
                <w:sz w:val="24"/>
                <w:szCs w:val="24"/>
              </w:rPr>
              <w:t>Telefon</w:t>
            </w:r>
          </w:p>
        </w:tc>
        <w:tc>
          <w:tcPr>
            <w:tcW w:w="3402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  <w:tr w:rsidR="00F230B3" w:rsidRPr="00F230B3" w:rsidTr="00C26935">
        <w:tc>
          <w:tcPr>
            <w:tcW w:w="1515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F230B3">
              <w:rPr>
                <w:rFonts w:cs="Times New Roman"/>
                <w:sz w:val="24"/>
                <w:szCs w:val="24"/>
              </w:rPr>
              <w:t>e-mail</w:t>
            </w:r>
          </w:p>
        </w:tc>
        <w:tc>
          <w:tcPr>
            <w:tcW w:w="3402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  <w:tr w:rsidR="00F230B3" w:rsidRPr="00F230B3" w:rsidTr="00C26935">
        <w:tc>
          <w:tcPr>
            <w:tcW w:w="1515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F230B3">
              <w:rPr>
                <w:rFonts w:cs="Times New Roman"/>
                <w:sz w:val="24"/>
                <w:szCs w:val="24"/>
              </w:rPr>
              <w:t>adresa</w:t>
            </w:r>
          </w:p>
        </w:tc>
        <w:tc>
          <w:tcPr>
            <w:tcW w:w="3402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F230B3" w:rsidRPr="00F230B3" w:rsidRDefault="00F230B3" w:rsidP="00C26935">
            <w:pPr>
              <w:pStyle w:val="Odstavecseseznamem"/>
              <w:ind w:left="0"/>
              <w:jc w:val="both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</w:tbl>
    <w:p w:rsidR="00F230B3" w:rsidRPr="00F230B3" w:rsidRDefault="00F230B3" w:rsidP="00F230B3">
      <w:pPr>
        <w:pStyle w:val="Odstavecseseznamem"/>
        <w:jc w:val="both"/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Změny či doplňky k této smlouvě je možné činit pouze formou písemného dodatku odsouhlaseného oběma smluvními stranami.</w:t>
      </w: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Vztahy touto smlouvou výslovně neupravené se řídí příslušnými ustanoveními Obchodního zákoníku.</w:t>
      </w: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lastRenderedPageBreak/>
        <w:t>Tato smlouva se vyhotovuje ve třech stejnopisech, z nichž kupující obdrží dva a prodávající jeden.</w:t>
      </w: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Smlouva nabývá účinnosti dnem jejího podpisu oběma smluvními stranami.</w:t>
      </w: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Obě smluvní strany prohlašují, že si tuto smlouvu před jejím podpisem přečetly, že byla uzavřena po jejím projednání podle jejich pravé a svobodné vůle a nikoli v tísni za jednostranně nevýhodných podmínek.</w:t>
      </w:r>
    </w:p>
    <w:p w:rsidR="00F230B3" w:rsidRPr="00F230B3" w:rsidRDefault="00F230B3" w:rsidP="00F230B3">
      <w:pPr>
        <w:pStyle w:val="Odstavecseseznamem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 xml:space="preserve">Nedílnou součástí této smlouvy je Příloha č. </w:t>
      </w:r>
      <w:r w:rsidR="004B41DB">
        <w:rPr>
          <w:rFonts w:cs="Times New Roman"/>
          <w:sz w:val="24"/>
          <w:szCs w:val="24"/>
        </w:rPr>
        <w:t>6</w:t>
      </w:r>
      <w:r w:rsidRPr="00F230B3">
        <w:rPr>
          <w:rFonts w:cs="Times New Roman"/>
          <w:sz w:val="24"/>
          <w:szCs w:val="24"/>
        </w:rPr>
        <w:t xml:space="preserve"> „Specifikace zboží a cen“.</w:t>
      </w:r>
    </w:p>
    <w:p w:rsidR="00F230B3" w:rsidRPr="00F230B3" w:rsidRDefault="00F230B3" w:rsidP="00F230B3">
      <w:pPr>
        <w:rPr>
          <w:rFonts w:cs="Times New Roman"/>
          <w:sz w:val="24"/>
          <w:szCs w:val="24"/>
        </w:rPr>
      </w:pPr>
    </w:p>
    <w:p w:rsidR="004B41DB" w:rsidRDefault="004B41DB" w:rsidP="00F230B3">
      <w:pPr>
        <w:tabs>
          <w:tab w:val="left" w:pos="4962"/>
        </w:tabs>
        <w:rPr>
          <w:rFonts w:cs="Times New Roman"/>
          <w:sz w:val="24"/>
          <w:szCs w:val="24"/>
        </w:rPr>
      </w:pPr>
    </w:p>
    <w:p w:rsidR="004B41DB" w:rsidRDefault="004B41DB" w:rsidP="00F230B3">
      <w:pPr>
        <w:tabs>
          <w:tab w:val="left" w:pos="4962"/>
        </w:tabs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tabs>
          <w:tab w:val="left" w:pos="4962"/>
        </w:tabs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V </w:t>
      </w:r>
      <w:r w:rsidRPr="00F230B3">
        <w:rPr>
          <w:rFonts w:cs="Times New Roman"/>
          <w:sz w:val="24"/>
          <w:szCs w:val="24"/>
          <w:highlight w:val="yellow"/>
        </w:rPr>
        <w:t>………………..….. dne………</w:t>
      </w:r>
      <w:r w:rsidRPr="00F230B3">
        <w:rPr>
          <w:rFonts w:cs="Times New Roman"/>
          <w:sz w:val="24"/>
          <w:szCs w:val="24"/>
        </w:rPr>
        <w:tab/>
        <w:t>V Trutnově  dne …</w:t>
      </w:r>
      <w:r w:rsidR="004B41DB">
        <w:rPr>
          <w:rFonts w:cs="Times New Roman"/>
          <w:sz w:val="24"/>
          <w:szCs w:val="24"/>
        </w:rPr>
        <w:t>…………</w:t>
      </w:r>
      <w:r w:rsidRPr="00F230B3">
        <w:rPr>
          <w:rFonts w:cs="Times New Roman"/>
          <w:sz w:val="24"/>
          <w:szCs w:val="24"/>
        </w:rPr>
        <w:t>………</w:t>
      </w:r>
      <w:r w:rsidRPr="00F230B3">
        <w:rPr>
          <w:rFonts w:cs="Times New Roman"/>
          <w:sz w:val="24"/>
          <w:szCs w:val="24"/>
        </w:rPr>
        <w:tab/>
      </w:r>
    </w:p>
    <w:p w:rsidR="00F230B3" w:rsidRPr="00F230B3" w:rsidRDefault="00F230B3" w:rsidP="00F230B3">
      <w:pPr>
        <w:tabs>
          <w:tab w:val="left" w:pos="4962"/>
        </w:tabs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tabs>
          <w:tab w:val="left" w:pos="4962"/>
        </w:tabs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>Prodávající:</w:t>
      </w:r>
      <w:r w:rsidRPr="00F230B3">
        <w:rPr>
          <w:rFonts w:cs="Times New Roman"/>
          <w:sz w:val="24"/>
          <w:szCs w:val="24"/>
        </w:rPr>
        <w:tab/>
        <w:t>Kupující:</w:t>
      </w:r>
    </w:p>
    <w:p w:rsidR="00F230B3" w:rsidRDefault="00F230B3" w:rsidP="00F230B3">
      <w:pPr>
        <w:tabs>
          <w:tab w:val="left" w:pos="4962"/>
        </w:tabs>
        <w:rPr>
          <w:rFonts w:cs="Times New Roman"/>
          <w:sz w:val="24"/>
          <w:szCs w:val="24"/>
        </w:rPr>
      </w:pPr>
    </w:p>
    <w:p w:rsidR="004B41DB" w:rsidRDefault="004B41DB" w:rsidP="00F230B3">
      <w:pPr>
        <w:tabs>
          <w:tab w:val="left" w:pos="4962"/>
        </w:tabs>
        <w:rPr>
          <w:rFonts w:cs="Times New Roman"/>
          <w:sz w:val="24"/>
          <w:szCs w:val="24"/>
        </w:rPr>
      </w:pPr>
    </w:p>
    <w:p w:rsidR="004B41DB" w:rsidRPr="00F230B3" w:rsidRDefault="004B41DB" w:rsidP="00F230B3">
      <w:pPr>
        <w:tabs>
          <w:tab w:val="left" w:pos="4962"/>
        </w:tabs>
        <w:rPr>
          <w:rFonts w:cs="Times New Roman"/>
          <w:sz w:val="24"/>
          <w:szCs w:val="24"/>
        </w:rPr>
      </w:pPr>
    </w:p>
    <w:p w:rsidR="00F230B3" w:rsidRPr="00F230B3" w:rsidRDefault="00F230B3" w:rsidP="00F230B3">
      <w:pPr>
        <w:tabs>
          <w:tab w:val="left" w:leader="dot" w:pos="2835"/>
          <w:tab w:val="left" w:pos="4962"/>
          <w:tab w:val="left" w:leader="dot" w:pos="7938"/>
        </w:tabs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ab/>
      </w:r>
      <w:r w:rsidRPr="00F230B3">
        <w:rPr>
          <w:rFonts w:cs="Times New Roman"/>
          <w:sz w:val="24"/>
          <w:szCs w:val="24"/>
        </w:rPr>
        <w:tab/>
      </w:r>
      <w:r w:rsidRPr="00F230B3">
        <w:rPr>
          <w:rFonts w:cs="Times New Roman"/>
          <w:sz w:val="24"/>
          <w:szCs w:val="24"/>
        </w:rPr>
        <w:tab/>
      </w:r>
    </w:p>
    <w:p w:rsidR="00F230B3" w:rsidRPr="00F230B3" w:rsidRDefault="00F230B3" w:rsidP="00F230B3">
      <w:pPr>
        <w:tabs>
          <w:tab w:val="left" w:pos="2835"/>
          <w:tab w:val="left" w:pos="4962"/>
          <w:tab w:val="left" w:leader="dot" w:pos="7938"/>
        </w:tabs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ab/>
      </w:r>
      <w:r w:rsidRPr="00F230B3">
        <w:rPr>
          <w:rFonts w:cs="Times New Roman"/>
          <w:sz w:val="24"/>
          <w:szCs w:val="24"/>
        </w:rPr>
        <w:tab/>
        <w:t xml:space="preserve">       Gymnázium, Trutnov</w:t>
      </w:r>
    </w:p>
    <w:p w:rsidR="00F230B3" w:rsidRPr="00F230B3" w:rsidRDefault="00F230B3" w:rsidP="00F230B3">
      <w:pPr>
        <w:tabs>
          <w:tab w:val="left" w:pos="2835"/>
          <w:tab w:val="left" w:pos="4962"/>
          <w:tab w:val="left" w:leader="dot" w:pos="7938"/>
        </w:tabs>
        <w:rPr>
          <w:rFonts w:cs="Times New Roman"/>
          <w:sz w:val="24"/>
          <w:szCs w:val="24"/>
        </w:rPr>
      </w:pPr>
      <w:r w:rsidRPr="00F230B3">
        <w:rPr>
          <w:rFonts w:cs="Times New Roman"/>
          <w:sz w:val="24"/>
          <w:szCs w:val="24"/>
        </w:rPr>
        <w:tab/>
      </w:r>
      <w:r w:rsidRPr="00F230B3">
        <w:rPr>
          <w:rFonts w:cs="Times New Roman"/>
          <w:sz w:val="24"/>
          <w:szCs w:val="24"/>
        </w:rPr>
        <w:tab/>
        <w:t xml:space="preserve">         Mgr. Petr Skokan</w:t>
      </w:r>
    </w:p>
    <w:p w:rsidR="00F230B3" w:rsidRPr="00F230B3" w:rsidRDefault="00F230B3" w:rsidP="00F230B3">
      <w:pPr>
        <w:tabs>
          <w:tab w:val="left" w:pos="2835"/>
          <w:tab w:val="left" w:pos="4962"/>
          <w:tab w:val="left" w:leader="dot" w:pos="7938"/>
        </w:tabs>
        <w:rPr>
          <w:rFonts w:cs="Times New Roman"/>
          <w:sz w:val="24"/>
          <w:szCs w:val="24"/>
        </w:rPr>
      </w:pPr>
    </w:p>
    <w:p w:rsidR="000F706B" w:rsidRPr="00F230B3" w:rsidRDefault="000F706B">
      <w:pPr>
        <w:rPr>
          <w:sz w:val="24"/>
          <w:szCs w:val="24"/>
        </w:rPr>
      </w:pPr>
    </w:p>
    <w:sectPr w:rsidR="000F706B" w:rsidRPr="00F230B3" w:rsidSect="0090504B">
      <w:headerReference w:type="default" r:id="rId8"/>
      <w:footerReference w:type="default" r:id="rId9"/>
      <w:pgSz w:w="11906" w:h="16838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B3" w:rsidRDefault="00F230B3" w:rsidP="00F230B3">
      <w:r>
        <w:separator/>
      </w:r>
    </w:p>
  </w:endnote>
  <w:endnote w:type="continuationSeparator" w:id="0">
    <w:p w:rsidR="00F230B3" w:rsidRDefault="00F230B3" w:rsidP="00F2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009764"/>
      <w:docPartObj>
        <w:docPartGallery w:val="Page Numbers (Bottom of Page)"/>
        <w:docPartUnique/>
      </w:docPartObj>
    </w:sdtPr>
    <w:sdtEndPr/>
    <w:sdtContent>
      <w:p w:rsidR="0090504B" w:rsidRDefault="004B41D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7F0">
          <w:rPr>
            <w:noProof/>
          </w:rPr>
          <w:t>1</w:t>
        </w:r>
        <w:r>
          <w:fldChar w:fldCharType="end"/>
        </w:r>
        <w:r>
          <w:t>/5</w:t>
        </w:r>
      </w:p>
    </w:sdtContent>
  </w:sdt>
  <w:p w:rsidR="0090504B" w:rsidRDefault="000867F0" w:rsidP="0090504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B3" w:rsidRDefault="00F230B3" w:rsidP="00F230B3">
      <w:r>
        <w:separator/>
      </w:r>
    </w:p>
  </w:footnote>
  <w:footnote w:type="continuationSeparator" w:id="0">
    <w:p w:rsidR="00F230B3" w:rsidRDefault="00F230B3" w:rsidP="00F23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6E" w:rsidRDefault="000867F0">
    <w:pPr>
      <w:pStyle w:val="Zhlav"/>
    </w:pPr>
  </w:p>
  <w:p w:rsidR="00703D6E" w:rsidRPr="000867F0" w:rsidRDefault="00F230B3" w:rsidP="000867F0">
    <w:pPr>
      <w:pStyle w:val="Zhlav"/>
      <w:jc w:val="right"/>
      <w:rPr>
        <w:sz w:val="18"/>
        <w:szCs w:val="18"/>
      </w:rPr>
    </w:pPr>
    <w:r w:rsidRPr="000867F0">
      <w:rPr>
        <w:sz w:val="18"/>
        <w:szCs w:val="18"/>
      </w:rPr>
      <w:t xml:space="preserve">Příloha č. </w:t>
    </w:r>
    <w:r w:rsidR="00203209" w:rsidRPr="000867F0">
      <w:rPr>
        <w:sz w:val="18"/>
        <w:szCs w:val="18"/>
      </w:rPr>
      <w:t>3</w:t>
    </w:r>
    <w:r w:rsidRPr="000867F0">
      <w:rPr>
        <w:sz w:val="18"/>
        <w:szCs w:val="18"/>
      </w:rPr>
      <w:t xml:space="preserve"> </w:t>
    </w:r>
    <w:r w:rsidR="00407D2E" w:rsidRPr="000867F0">
      <w:rPr>
        <w:sz w:val="18"/>
        <w:szCs w:val="18"/>
      </w:rPr>
      <w:t xml:space="preserve">ZD  </w:t>
    </w:r>
    <w:r w:rsidRPr="000867F0">
      <w:rPr>
        <w:sz w:val="18"/>
        <w:szCs w:val="18"/>
      </w:rPr>
      <w:t>–</w:t>
    </w:r>
    <w:r w:rsidR="00407D2E" w:rsidRPr="000867F0">
      <w:rPr>
        <w:sz w:val="18"/>
        <w:szCs w:val="18"/>
      </w:rPr>
      <w:t xml:space="preserve"> </w:t>
    </w:r>
    <w:r w:rsidRPr="000867F0">
      <w:rPr>
        <w:sz w:val="18"/>
        <w:szCs w:val="18"/>
      </w:rPr>
      <w:t xml:space="preserve"> </w:t>
    </w:r>
    <w:r w:rsidR="00407D2E" w:rsidRPr="000867F0">
      <w:rPr>
        <w:sz w:val="18"/>
        <w:szCs w:val="18"/>
      </w:rPr>
      <w:t>K</w:t>
    </w:r>
    <w:r w:rsidRPr="000867F0">
      <w:rPr>
        <w:sz w:val="18"/>
        <w:szCs w:val="18"/>
      </w:rPr>
      <w:t>upní smlouva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2C4C"/>
    <w:multiLevelType w:val="hybridMultilevel"/>
    <w:tmpl w:val="B8E6D26A"/>
    <w:lvl w:ilvl="0" w:tplc="0DF25B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A805DA"/>
    <w:multiLevelType w:val="hybridMultilevel"/>
    <w:tmpl w:val="D15AF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E5D79"/>
    <w:multiLevelType w:val="hybridMultilevel"/>
    <w:tmpl w:val="2D3E1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83733"/>
    <w:multiLevelType w:val="hybridMultilevel"/>
    <w:tmpl w:val="932457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A26DE"/>
    <w:multiLevelType w:val="hybridMultilevel"/>
    <w:tmpl w:val="6E52D3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07AF3"/>
    <w:multiLevelType w:val="hybridMultilevel"/>
    <w:tmpl w:val="DFF8E0B2"/>
    <w:lvl w:ilvl="0" w:tplc="F5626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181B92"/>
    <w:multiLevelType w:val="hybridMultilevel"/>
    <w:tmpl w:val="A3A0D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9229D"/>
    <w:multiLevelType w:val="hybridMultilevel"/>
    <w:tmpl w:val="91B0AB7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DA0732E"/>
    <w:multiLevelType w:val="hybridMultilevel"/>
    <w:tmpl w:val="C478C9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B3"/>
    <w:rsid w:val="000867F0"/>
    <w:rsid w:val="000F706B"/>
    <w:rsid w:val="00203209"/>
    <w:rsid w:val="00407D2E"/>
    <w:rsid w:val="004B41DB"/>
    <w:rsid w:val="00F2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0B3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0B3"/>
    <w:pPr>
      <w:ind w:left="720"/>
      <w:contextualSpacing/>
    </w:pPr>
  </w:style>
  <w:style w:type="table" w:styleId="Mkatabulky">
    <w:name w:val="Table Grid"/>
    <w:basedOn w:val="Normlntabulka"/>
    <w:uiPriority w:val="59"/>
    <w:rsid w:val="00F230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F230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30B3"/>
  </w:style>
  <w:style w:type="paragraph" w:styleId="Zpat">
    <w:name w:val="footer"/>
    <w:basedOn w:val="Normln"/>
    <w:link w:val="ZpatChar"/>
    <w:uiPriority w:val="99"/>
    <w:unhideWhenUsed/>
    <w:rsid w:val="00F230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30B3"/>
  </w:style>
  <w:style w:type="paragraph" w:styleId="Textbubliny">
    <w:name w:val="Balloon Text"/>
    <w:basedOn w:val="Normln"/>
    <w:link w:val="TextbublinyChar"/>
    <w:uiPriority w:val="99"/>
    <w:semiHidden/>
    <w:unhideWhenUsed/>
    <w:rsid w:val="00F2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3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0B3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0B3"/>
    <w:pPr>
      <w:ind w:left="720"/>
      <w:contextualSpacing/>
    </w:pPr>
  </w:style>
  <w:style w:type="table" w:styleId="Mkatabulky">
    <w:name w:val="Table Grid"/>
    <w:basedOn w:val="Normlntabulka"/>
    <w:uiPriority w:val="59"/>
    <w:rsid w:val="00F230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F230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30B3"/>
  </w:style>
  <w:style w:type="paragraph" w:styleId="Zpat">
    <w:name w:val="footer"/>
    <w:basedOn w:val="Normln"/>
    <w:link w:val="ZpatChar"/>
    <w:uiPriority w:val="99"/>
    <w:unhideWhenUsed/>
    <w:rsid w:val="00F230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30B3"/>
  </w:style>
  <w:style w:type="paragraph" w:styleId="Textbubliny">
    <w:name w:val="Balloon Text"/>
    <w:basedOn w:val="Normln"/>
    <w:link w:val="TextbublinyChar"/>
    <w:uiPriority w:val="99"/>
    <w:semiHidden/>
    <w:unhideWhenUsed/>
    <w:rsid w:val="00F2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1385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5</cp:revision>
  <dcterms:created xsi:type="dcterms:W3CDTF">2015-07-22T07:34:00Z</dcterms:created>
  <dcterms:modified xsi:type="dcterms:W3CDTF">2015-07-22T09:37:00Z</dcterms:modified>
</cp:coreProperties>
</file>